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4"/>
          <w:szCs w:val="24"/>
        </w:rPr>
        <w:t>附件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7</w:t>
      </w:r>
    </w:p>
    <w:p>
      <w:pPr>
        <w:spacing w:afterLines="50" w:line="360" w:lineRule="auto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风景园林艺术学院学生素质综合测评日程安排</w:t>
      </w: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5760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196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日   期</w:t>
            </w:r>
          </w:p>
        </w:tc>
        <w:tc>
          <w:tcPr>
            <w:tcW w:w="5760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内    容</w:t>
            </w:r>
          </w:p>
        </w:tc>
        <w:tc>
          <w:tcPr>
            <w:tcW w:w="1512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196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-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9月18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</w:t>
            </w:r>
          </w:p>
        </w:tc>
        <w:tc>
          <w:tcPr>
            <w:tcW w:w="5760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制订综合测评文件</w:t>
            </w:r>
          </w:p>
        </w:tc>
        <w:tc>
          <w:tcPr>
            <w:tcW w:w="1512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2196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9月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</w:t>
            </w:r>
          </w:p>
        </w:tc>
        <w:tc>
          <w:tcPr>
            <w:tcW w:w="5760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发放综合测评文件；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2015、2016级成立年级综合测评小组，2014级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成立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综合测评小组；召开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年级会议以及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班会组织学习综合测评文件</w:t>
            </w:r>
          </w:p>
        </w:tc>
        <w:tc>
          <w:tcPr>
            <w:tcW w:w="1512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2196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9月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-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</w:t>
            </w:r>
          </w:p>
        </w:tc>
        <w:tc>
          <w:tcPr>
            <w:tcW w:w="5760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进行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计算德育分、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课程成绩；填写个人测评加分申请表；申报先进班集体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申报个人单项奖；评选优秀学生干部</w:t>
            </w:r>
          </w:p>
        </w:tc>
        <w:tc>
          <w:tcPr>
            <w:tcW w:w="1512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2196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9月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</w:t>
            </w:r>
          </w:p>
        </w:tc>
        <w:tc>
          <w:tcPr>
            <w:tcW w:w="5760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以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年级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为单位上报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德育评分表、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  <w:szCs w:val="24"/>
              </w:rPr>
              <w:t>个人测评加分申请表到学生工作办公室学院综合测评领导小组复核、反馈各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年级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资料</w:t>
            </w:r>
          </w:p>
        </w:tc>
        <w:tc>
          <w:tcPr>
            <w:tcW w:w="1512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2196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9月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</w:t>
            </w:r>
          </w:p>
        </w:tc>
        <w:tc>
          <w:tcPr>
            <w:tcW w:w="5760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各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年级班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上报测评结果（包括汇总表、三好学生汇总表、优秀学生干部汇总表、个人单项奖申报表等资料），就先进班集体评选进行汇报答辩；</w:t>
            </w:r>
          </w:p>
        </w:tc>
        <w:tc>
          <w:tcPr>
            <w:tcW w:w="1512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2196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9月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日</w:t>
            </w:r>
          </w:p>
        </w:tc>
        <w:tc>
          <w:tcPr>
            <w:tcW w:w="5760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院测评领导小组组织审核后公示综合测评及各类先进评比结果</w:t>
            </w:r>
          </w:p>
        </w:tc>
        <w:tc>
          <w:tcPr>
            <w:tcW w:w="1512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2196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9月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8日</w:t>
            </w:r>
          </w:p>
        </w:tc>
        <w:tc>
          <w:tcPr>
            <w:tcW w:w="5760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录入综合测评结果，上报学校</w:t>
            </w:r>
          </w:p>
        </w:tc>
        <w:tc>
          <w:tcPr>
            <w:tcW w:w="1512" w:type="dxa"/>
            <w:vAlign w:val="center"/>
          </w:tcPr>
          <w:p>
            <w:pPr>
              <w:spacing w:afterLines="50" w:line="34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744D"/>
    <w:rsid w:val="00132403"/>
    <w:rsid w:val="006F28F8"/>
    <w:rsid w:val="0071744D"/>
    <w:rsid w:val="009F0E65"/>
    <w:rsid w:val="00BD4FCA"/>
    <w:rsid w:val="00F46A9F"/>
    <w:rsid w:val="142A450E"/>
    <w:rsid w:val="190D06E2"/>
    <w:rsid w:val="4082375F"/>
    <w:rsid w:val="4BB600D3"/>
    <w:rsid w:val="4E413F01"/>
    <w:rsid w:val="55994AEC"/>
    <w:rsid w:val="5BDE7224"/>
    <w:rsid w:val="6AFF75F3"/>
    <w:rsid w:val="6D776E5A"/>
    <w:rsid w:val="7C035F25"/>
    <w:rsid w:val="7F62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320</Characters>
  <Lines>2</Lines>
  <Paragraphs>1</Paragraphs>
  <ScaleCrop>false</ScaleCrop>
  <LinksUpToDate>false</LinksUpToDate>
  <CharactersWithSpaces>375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2015-07-13T02:06:00Z</dcterms:created>
  <dc:creator>任璐璐</dc:creator>
  <cp:lastModifiedBy>Administrator</cp:lastModifiedBy>
  <cp:lastPrinted>2016-09-05T07:18:00Z</cp:lastPrinted>
  <dcterms:modified xsi:type="dcterms:W3CDTF">2017-09-19T03:43:26Z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