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附件3</w:t>
      </w:r>
    </w:p>
    <w:p>
      <w:pPr>
        <w:spacing w:line="360" w:lineRule="auto"/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风景园林艺术学院专业奖学金、先进班集体、三好学生、</w:t>
      </w:r>
    </w:p>
    <w:p>
      <w:pPr>
        <w:spacing w:line="360" w:lineRule="auto"/>
        <w:jc w:val="center"/>
        <w:rPr>
          <w:rFonts w:ascii="黑体" w:hAnsi="宋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优秀学生干部及单项奖评选条件及工作要求</w:t>
      </w:r>
    </w:p>
    <w:p>
      <w:pPr>
        <w:spacing w:line="360" w:lineRule="auto"/>
        <w:ind w:firstLine="480"/>
        <w:rPr>
          <w:rFonts w:ascii="黑体" w:hAnsi="宋体" w:eastAsia="黑体"/>
          <w:b/>
          <w:bCs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一、专业奖学金评选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（一）专业奖学金按学生素质综合测评结果评定。各等专业奖学金的评定比例为：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一等专业奖学金，每人每年2000元，按参评学生总数的10%评定；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二等专业奖学金，每人每年1500元，按参评学生总数的10%评定；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三等专业奖学金，每人每年1000元，按参评学生总数的10%评定。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（二）具有下列情形之一者，不享受专业奖学金：</w:t>
      </w:r>
    </w:p>
    <w:p>
      <w:pPr>
        <w:spacing w:line="360" w:lineRule="auto"/>
        <w:ind w:firstLine="48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1.学年内受</w:t>
      </w:r>
      <w:r>
        <w:rPr>
          <w:rFonts w:hint="eastAsia" w:ascii="宋体" w:hAnsi="宋体"/>
          <w:color w:val="auto"/>
          <w:sz w:val="24"/>
          <w:lang w:eastAsia="zh-CN"/>
        </w:rPr>
        <w:t>学院通报批评以及</w:t>
      </w:r>
      <w:r>
        <w:rPr>
          <w:rFonts w:hint="eastAsia" w:ascii="宋体" w:hAnsi="宋体"/>
          <w:color w:val="auto"/>
          <w:sz w:val="24"/>
        </w:rPr>
        <w:t>学校纪律处分；     2.</w:t>
      </w:r>
      <w:r>
        <w:rPr>
          <w:rFonts w:hint="eastAsia" w:ascii="宋体" w:hAnsi="宋体"/>
          <w:color w:val="auto"/>
          <w:sz w:val="24"/>
          <w:lang w:val="en-US" w:eastAsia="zh-CN"/>
        </w:rPr>
        <w:t>宿舍在校五星级文明宿舍评比中不合格；  3.</w:t>
      </w:r>
      <w:bookmarkStart w:id="0" w:name="_GoBack"/>
      <w:bookmarkEnd w:id="0"/>
      <w:r>
        <w:rPr>
          <w:rFonts w:hint="eastAsia" w:ascii="宋体" w:hAnsi="宋体"/>
          <w:color w:val="auto"/>
          <w:sz w:val="24"/>
        </w:rPr>
        <w:t>学年内有必修课程挂科</w:t>
      </w:r>
      <w:r>
        <w:rPr>
          <w:rFonts w:hint="eastAsia" w:ascii="宋体" w:hAnsi="宋体"/>
          <w:color w:val="auto"/>
          <w:sz w:val="24"/>
          <w:lang w:eastAsia="zh-CN"/>
        </w:rPr>
        <w:t>；</w:t>
      </w:r>
    </w:p>
    <w:p>
      <w:pPr>
        <w:spacing w:line="360" w:lineRule="auto"/>
        <w:ind w:firstLine="480"/>
        <w:rPr>
          <w:rFonts w:ascii="黑体" w:hAnsi="宋体" w:eastAsia="黑体"/>
          <w:b/>
          <w:bCs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二、先进班集体评选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黑体" w:hAnsi="宋体" w:eastAsia="黑体"/>
          <w:sz w:val="24"/>
        </w:rPr>
        <w:t>评选条件：</w:t>
      </w:r>
      <w:r>
        <w:rPr>
          <w:rFonts w:hint="eastAsia" w:ascii="宋体" w:hAnsi="宋体"/>
          <w:sz w:val="24"/>
        </w:rPr>
        <w:t>1.班委、团支部组织健全，有健全有效的班级制度；学生干部能以身作则，团结协作，积极努力开展各项工作，在各方面能起到模范带头作用；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2.全班同学能够自觉学习邓小平理论、“三个代表”重要思想、科学发展观、社会主义核心价值观体系等重要理论知识，积极要求进步，递交入党申请书人数占全班学生总数的60%以上；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3.班级学风严谨，同学学习态度端正，学习勤奋，学风优良，实践和创新风气浓厚，达到优良学风示范班建设验收优秀标准；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4.班级能够积极开展有益身心的文化科技活动和社会公益活动；宿舍内务及环境卫生成绩良好；同学自觉锻炼身体，体育达标率在90%以上；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5.全班同学能够自觉遵守国家法律、法规和校纪校规，模范执行大学生行为准则，学年内无违纪行为和不文明现象发生。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申请先进班集体的班级需向学院测评小组提交书面申请，申请中包括班级人数、本学年班级综合测评成绩、本学年班级各科学习平均成绩、本学年班级重修门次、人次及重修率、本学年班级及个人所获荣誉、本学年班级中违纪学生人数。先进班集体按参评班级数的10%评定，我院在各班申请的基础上共评定出</w:t>
      </w:r>
      <w:r>
        <w:rPr>
          <w:rFonts w:hint="eastAsia" w:ascii="宋体" w:hAnsi="宋体"/>
          <w:color w:val="FF0000"/>
          <w:sz w:val="24"/>
          <w:lang w:val="en-US" w:eastAsia="zh-CN"/>
        </w:rPr>
        <w:t>3</w:t>
      </w:r>
      <w:r>
        <w:rPr>
          <w:rFonts w:hint="eastAsia" w:ascii="宋体" w:hAnsi="宋体"/>
          <w:color w:val="FF0000"/>
          <w:sz w:val="24"/>
        </w:rPr>
        <w:t>个</w:t>
      </w:r>
      <w:r>
        <w:rPr>
          <w:rFonts w:hint="eastAsia" w:ascii="宋体" w:hAnsi="宋体"/>
          <w:sz w:val="24"/>
        </w:rPr>
        <w:t>校级先进班集体。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先进班集体颁发奖状，并发给奖金500元。</w:t>
      </w:r>
    </w:p>
    <w:p>
      <w:pPr>
        <w:spacing w:line="360" w:lineRule="auto"/>
        <w:rPr>
          <w:rFonts w:ascii="黑体" w:hAnsi="宋体" w:eastAsia="黑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hint="eastAsia" w:ascii="黑体" w:hAnsi="宋体" w:eastAsia="黑体"/>
          <w:b/>
          <w:bCs/>
          <w:sz w:val="24"/>
        </w:rPr>
        <w:t>三、三好学生评定条件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1.思想品德好。自觉学习并实践“三个代表”重要思想、科学发展观，积极参加集体活动。能模范遵守学校的各项规章制度，在同学中起到模范带头作用；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2.学习成绩优秀。学习目的明确，刻苦努力，热爱所学专业，具有求实、严谨、创新的学风与较强的分析和解决问题能力；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3.身体素质好。坚持体育锻炼，在校院组织的体育比赛和文体活动中表现积极，达到国家体育锻炼达标标准；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4.综合测评成绩排名居班级前10%。</w:t>
      </w:r>
    </w:p>
    <w:p>
      <w:pPr>
        <w:spacing w:line="360" w:lineRule="auto"/>
        <w:ind w:firstLine="482" w:firstLineChars="200"/>
        <w:rPr>
          <w:rFonts w:hint="eastAsia" w:ascii="黑体" w:hAnsi="宋体" w:eastAsia="黑体"/>
          <w:b/>
          <w:bCs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四、优秀学生干部评选</w:t>
      </w:r>
    </w:p>
    <w:p>
      <w:pPr>
        <w:spacing w:line="360" w:lineRule="auto"/>
        <w:ind w:firstLine="48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优秀学生干部评定条件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1、具有坚定正确的政治方向，拥护党的路线、方针、政策，关心国家大事，关心集体，热心公益活动，乐于为同学服务，严于律己，以身作则，模范遵守学校的各项规章制度；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2、工作积极主动，认真负责，方法得当，具有一定的创新精神，在同学中威信高，工作成绩显著；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3、学习目标明确，刻苦努力，能积极参加科技创新、科研实践、生产劳动和其它社会实践活动。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优秀学生干部的综合测评需居全班前50%，按班级学生总数的5%评定上报，各班民主推选2名上报学院，在团工委、学生会工作中表现突出的学生，学院测评小组可以推荐上报，学院综合考察，择优评定。 优秀学生干部一次性发给奖金300元。</w:t>
      </w:r>
    </w:p>
    <w:p>
      <w:pPr>
        <w:spacing w:line="360" w:lineRule="auto"/>
        <w:ind w:firstLine="482" w:firstLineChars="200"/>
        <w:rPr>
          <w:rFonts w:ascii="黑体" w:hAnsi="宋体" w:eastAsia="黑体"/>
          <w:b/>
          <w:bCs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五、单项奖评选条件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1.学术论文奖。在一级学报刊物发表论文可评单项一等奖；在核心刊物发表论文可评单项二等奖；在普通刊物发表论文可评单项三等奖。均以第一作者为准。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科技创新奖。由学生开发（设计）取得的科技成果获国家发明专利、新型实用专利、外观设计专利，可分别评单项一、二、三等奖；在全国“挑战杯”比赛中，获全国项目一、二等奖可评单项一等奖，获三等奖可评单项二等奖，获鼓励奖可评单项三等奖；获省部级项目一、二等奖可评单项二等奖，获三等奖可评单项三等奖；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3.学习能力奖。参加托福成绩达到90分以上、雅思成绩达到6.5分以上可评单项特等奖；代表学校参加省部级以上部门或单位举办的学习竞赛、知识竞赛中获第一、二、三等奖。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4.文体活动奖。代表学校参加省部级以上部门或单位举办的文体比赛并获第一、二、三名者，可分别评单项一、二、三等奖。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5.特殊贡献奖。在社会上为学校争得荣誉，事迹生动感人，影响范围大，社会评价高，可评特殊贡献单项奖。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以上同一项目申报单项奖，就高不就低，不重复评定。已受过学校专项奖励者，不再评定单项奖。单项特等奖发给奖金1000元，一等奖发给奖金800元，二等奖发给奖金500元，三等奖发给奖金300元。单项奖属集体项目的，奖励金额按项目计。</w:t>
      </w:r>
    </w:p>
    <w:p>
      <w:pPr>
        <w:spacing w:line="500" w:lineRule="exact"/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7883"/>
    <w:rsid w:val="008A3335"/>
    <w:rsid w:val="00943B45"/>
    <w:rsid w:val="009B7883"/>
    <w:rsid w:val="009F0E65"/>
    <w:rsid w:val="00A13EC3"/>
    <w:rsid w:val="00EC759F"/>
    <w:rsid w:val="03FE1010"/>
    <w:rsid w:val="0CF23537"/>
    <w:rsid w:val="3FBC1B33"/>
    <w:rsid w:val="5C1E4A05"/>
    <w:rsid w:val="6DB2277B"/>
    <w:rsid w:val="7CA909F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247</Words>
  <Characters>1414</Characters>
  <Lines>11</Lines>
  <Paragraphs>3</Paragraphs>
  <ScaleCrop>false</ScaleCrop>
  <LinksUpToDate>false</LinksUpToDate>
  <CharactersWithSpaces>1658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2015-07-13T02:08:00Z</dcterms:created>
  <dc:creator>任璐璐</dc:creator>
  <cp:lastModifiedBy>Victoria</cp:lastModifiedBy>
  <cp:lastPrinted>2016-09-05T07:15:42Z</cp:lastPrinted>
  <dcterms:modified xsi:type="dcterms:W3CDTF">2016-09-05T07:16:46Z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