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left"/>
        <w:rPr>
          <w:rFonts w:ascii="仿宋_GB2312" w:eastAsia="仿宋_GB2312"/>
          <w:b/>
          <w:color w:val="000000"/>
          <w:sz w:val="28"/>
          <w:szCs w:val="28"/>
        </w:rPr>
      </w:pPr>
      <w:r>
        <w:rPr>
          <w:rFonts w:hint="eastAsia" w:ascii="仿宋_GB2312" w:eastAsia="仿宋_GB2312"/>
          <w:b/>
          <w:color w:val="000000"/>
          <w:sz w:val="28"/>
          <w:szCs w:val="28"/>
        </w:rPr>
        <w:t>附件1：</w:t>
      </w:r>
    </w:p>
    <w:p>
      <w:pPr>
        <w:spacing w:before="312" w:beforeLines="100" w:after="312" w:afterLines="100"/>
        <w:jc w:val="center"/>
        <w:rPr>
          <w:rFonts w:ascii="仿宋_GB2312" w:eastAsia="仿宋_GB2312"/>
          <w:b/>
          <w:color w:val="000000"/>
          <w:sz w:val="48"/>
          <w:szCs w:val="48"/>
        </w:rPr>
      </w:pPr>
      <w:r>
        <w:rPr>
          <w:rFonts w:ascii="仿宋_GB2312" w:eastAsia="仿宋_GB2312"/>
          <w:b/>
          <w:color w:val="000000"/>
          <w:sz w:val="48"/>
          <w:szCs w:val="48"/>
        </w:rPr>
        <w:t>201</w:t>
      </w:r>
      <w:r>
        <w:rPr>
          <w:rFonts w:hint="eastAsia" w:ascii="仿宋_GB2312" w:eastAsia="仿宋_GB2312"/>
          <w:b/>
          <w:color w:val="000000"/>
          <w:sz w:val="48"/>
          <w:szCs w:val="48"/>
        </w:rPr>
        <w:t>8年青年教师讲课比赛规程</w:t>
      </w:r>
    </w:p>
    <w:p>
      <w:pPr>
        <w:spacing w:after="156" w:afterLines="50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2018年度青年教师讲课比赛分为初赛、复赛和决赛三个阶段。为使各阶段比赛规范、有序进行，现将赛程和要求规定如下：</w:t>
      </w:r>
    </w:p>
    <w:p>
      <w:pPr>
        <w:spacing w:after="156" w:afterLines="50"/>
        <w:ind w:firstLine="643" w:firstLineChars="200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一、初赛</w:t>
      </w:r>
    </w:p>
    <w:p>
      <w:pPr>
        <w:spacing w:after="156" w:afterLines="50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1.时间及组织方式</w:t>
      </w:r>
    </w:p>
    <w:p>
      <w:pPr>
        <w:spacing w:after="156" w:afterLines="50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6月20日-9月5日，由各学院（系、部）组织实施。</w:t>
      </w:r>
    </w:p>
    <w:p>
      <w:pPr>
        <w:spacing w:after="156" w:afterLines="50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2.机构及评委要求</w:t>
      </w:r>
    </w:p>
    <w:p>
      <w:pPr>
        <w:spacing w:after="156" w:afterLines="50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各学院（系、部）成立由院长（书记）任组长，分管教学院长任副组长，教授委员会成员、系主任等5～7人组成的领导小组，具体负责比赛事宜。</w:t>
      </w:r>
    </w:p>
    <w:p>
      <w:pPr>
        <w:spacing w:after="156" w:afterLines="50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比赛评委要求由教学名师、督导组专家、教授委员会成员及在职教师代表以及学生代表组成。</w:t>
      </w:r>
    </w:p>
    <w:p>
      <w:pPr>
        <w:spacing w:after="156" w:afterLines="50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3.比赛内容及要求</w:t>
      </w:r>
    </w:p>
    <w:p>
      <w:pPr>
        <w:spacing w:after="156" w:afterLines="50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学院可以采取现场听课或集中授课方式进行比赛。采取现场听课方式的，各单位自行制定比赛规程。采取集中授课方式比赛的，参赛教师应准备3个单元教学档案（含教学设计、教学日历、教学课件），在比赛现场随机抽取并进行授课展示。</w:t>
      </w:r>
    </w:p>
    <w:p>
      <w:pPr>
        <w:spacing w:after="156" w:afterLines="50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初赛成绩由教学档案得分（占20%）和现场讲授得分（占80%）组成，成绩相同时现场授课成绩高者优先。</w:t>
      </w:r>
    </w:p>
    <w:p>
      <w:pPr>
        <w:spacing w:after="156" w:afterLines="50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4.推荐复赛人数要求</w:t>
      </w:r>
    </w:p>
    <w:p>
      <w:pPr>
        <w:spacing w:after="156" w:afterLines="50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学校按照各单位符合参赛条件的青年教师人数的10%的比例分配复赛名额：每学院不少于1人（包括1人），不多于5人（包括5人）。各单位根据分配名额推荐参加复赛人员。</w:t>
      </w:r>
    </w:p>
    <w:p>
      <w:pPr>
        <w:spacing w:after="156" w:afterLines="50"/>
        <w:ind w:firstLine="643" w:firstLineChars="200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二、复赛</w:t>
      </w:r>
    </w:p>
    <w:p>
      <w:pPr>
        <w:spacing w:after="156" w:afterLines="50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1．复赛时间及分组</w:t>
      </w:r>
    </w:p>
    <w:p>
      <w:pPr>
        <w:spacing w:after="156" w:afterLines="50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9月6日-9月2</w:t>
      </w:r>
      <w:r>
        <w:rPr>
          <w:rFonts w:ascii="仿宋_GB2312" w:hAnsi="宋体" w:eastAsia="仿宋_GB2312"/>
          <w:sz w:val="32"/>
          <w:szCs w:val="32"/>
        </w:rPr>
        <w:t>0</w:t>
      </w:r>
      <w:r>
        <w:rPr>
          <w:rFonts w:hint="eastAsia" w:ascii="仿宋_GB2312" w:hAnsi="宋体" w:eastAsia="仿宋_GB2312"/>
          <w:sz w:val="32"/>
          <w:szCs w:val="32"/>
        </w:rPr>
        <w:t>日复赛，分农科组、工科组、理科组和综合组进行。</w:t>
      </w:r>
    </w:p>
    <w:p>
      <w:pPr>
        <w:spacing w:after="156" w:afterLines="50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2.复赛组织形式</w:t>
      </w:r>
    </w:p>
    <w:p>
      <w:pPr>
        <w:spacing w:after="156" w:afterLines="50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由各分组内学院（系、部）自主申请承办（学院分组见通知附件3）。各复赛组成立领导小组安排具体复赛事宜。各复赛领导小组组长一般为承办单位院长（书记），组内各单位分管教学院长或副院长任副组长。</w:t>
      </w:r>
    </w:p>
    <w:p>
      <w:pPr>
        <w:spacing w:after="156" w:afterLines="50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3</w:t>
      </w:r>
      <w:r>
        <w:rPr>
          <w:rFonts w:ascii="仿宋_GB2312" w:hAnsi="宋体" w:eastAsia="仿宋_GB2312"/>
          <w:sz w:val="32"/>
          <w:szCs w:val="32"/>
        </w:rPr>
        <w:t>.</w:t>
      </w:r>
      <w:r>
        <w:rPr>
          <w:rFonts w:hint="eastAsia" w:ascii="仿宋_GB2312" w:hAnsi="宋体" w:eastAsia="仿宋_GB2312"/>
          <w:sz w:val="32"/>
          <w:szCs w:val="32"/>
        </w:rPr>
        <w:t>评委组成</w:t>
      </w:r>
    </w:p>
    <w:p>
      <w:pPr>
        <w:spacing w:after="156" w:afterLines="50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评委由教学名师、督导组专家、各单位教授委员会委员、教发中心培训师以及其他教师代表11-15名组成。</w:t>
      </w:r>
    </w:p>
    <w:p>
      <w:pPr>
        <w:spacing w:after="156" w:afterLines="50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4.比赛内容及要求</w:t>
      </w:r>
    </w:p>
    <w:p>
      <w:pPr>
        <w:pStyle w:val="8"/>
        <w:numPr>
          <w:ilvl w:val="0"/>
          <w:numId w:val="1"/>
        </w:numPr>
        <w:spacing w:after="156" w:afterLines="50"/>
        <w:ind w:firstLineChars="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比赛方式：复赛由教学档案、现场授课两部分组成。</w:t>
      </w:r>
    </w:p>
    <w:p>
      <w:pPr>
        <w:spacing w:after="156" w:afterLines="5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其中教学档案部分需提供参赛课程的教学日历、章节教学设计3份、16个学时的课件；现场授课部分参赛选手需提前确定7个授课选题，现场从7个选题中抽签确定讲授的内容，讲授时间15分钟。</w:t>
      </w:r>
    </w:p>
    <w:p>
      <w:pPr>
        <w:pStyle w:val="8"/>
        <w:numPr>
          <w:ilvl w:val="0"/>
          <w:numId w:val="1"/>
        </w:numPr>
        <w:spacing w:after="156" w:afterLines="50"/>
        <w:ind w:firstLineChars="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复赛成绩</w:t>
      </w:r>
    </w:p>
    <w:p>
      <w:pPr>
        <w:spacing w:after="156" w:afterLines="50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复赛总成绩由教学档案得分（占</w:t>
      </w:r>
      <w:r>
        <w:rPr>
          <w:rFonts w:ascii="仿宋_GB2312" w:hAnsi="宋体" w:eastAsia="仿宋_GB2312"/>
          <w:sz w:val="32"/>
          <w:szCs w:val="32"/>
        </w:rPr>
        <w:t>2</w:t>
      </w:r>
      <w:r>
        <w:rPr>
          <w:rFonts w:hint="eastAsia" w:ascii="仿宋_GB2312" w:hAnsi="宋体" w:eastAsia="仿宋_GB2312"/>
          <w:sz w:val="32"/>
          <w:szCs w:val="32"/>
        </w:rPr>
        <w:t>0%）和现场讲授得分（占</w:t>
      </w:r>
      <w:r>
        <w:rPr>
          <w:rFonts w:ascii="仿宋_GB2312" w:hAnsi="宋体" w:eastAsia="仿宋_GB2312"/>
          <w:sz w:val="32"/>
          <w:szCs w:val="32"/>
        </w:rPr>
        <w:t>8</w:t>
      </w:r>
      <w:r>
        <w:rPr>
          <w:rFonts w:hint="eastAsia" w:ascii="仿宋_GB2312" w:hAnsi="宋体" w:eastAsia="仿宋_GB2312"/>
          <w:sz w:val="32"/>
          <w:szCs w:val="32"/>
        </w:rPr>
        <w:t>0%）组成，其中现场讲授得分中教师评委打分占50%，学生评委打分占50%。成绩相同时，现场授课得分高者优先。</w:t>
      </w:r>
    </w:p>
    <w:p>
      <w:pPr>
        <w:pStyle w:val="8"/>
        <w:numPr>
          <w:ilvl w:val="0"/>
          <w:numId w:val="1"/>
        </w:numPr>
        <w:spacing w:after="156" w:afterLines="50"/>
        <w:ind w:firstLineChars="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复赛结果</w:t>
      </w:r>
    </w:p>
    <w:p>
      <w:pPr>
        <w:spacing w:after="156" w:afterLines="50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复赛产生17名获三等奖教师和18名进入决赛的教师。</w:t>
      </w:r>
    </w:p>
    <w:p>
      <w:pPr>
        <w:spacing w:after="156" w:afterLines="50"/>
        <w:ind w:firstLine="660"/>
        <w:rPr>
          <w:rFonts w:ascii="仿宋_GB2312" w:eastAsia="仿宋_GB2312"/>
          <w:b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color w:val="000000"/>
          <w:sz w:val="32"/>
          <w:szCs w:val="32"/>
        </w:rPr>
        <w:t>三、决赛</w:t>
      </w:r>
    </w:p>
    <w:p>
      <w:pPr>
        <w:spacing w:after="50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1.决赛时间和形式</w:t>
      </w:r>
    </w:p>
    <w:p>
      <w:pPr>
        <w:spacing w:after="50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9月21日-10月30日，</w:t>
      </w:r>
      <w:r>
        <w:rPr>
          <w:rFonts w:hint="eastAsia" w:ascii="仿宋_GB2312" w:hAnsi="宋体" w:eastAsia="仿宋_GB2312"/>
          <w:sz w:val="32"/>
          <w:szCs w:val="32"/>
        </w:rPr>
        <w:t>决赛不分学科，采用实时授课比赛的形式。</w:t>
      </w:r>
    </w:p>
    <w:p>
      <w:pPr>
        <w:spacing w:after="156" w:afterLines="50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2.决赛评委构成</w:t>
      </w:r>
    </w:p>
    <w:p>
      <w:pPr>
        <w:spacing w:after="156" w:afterLines="50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比赛评委由教学名师、督导组专家、</w:t>
      </w:r>
      <w:r>
        <w:rPr>
          <w:rFonts w:ascii="仿宋_GB2312" w:hAnsi="宋体" w:eastAsia="仿宋_GB2312"/>
          <w:sz w:val="32"/>
          <w:szCs w:val="32"/>
        </w:rPr>
        <w:t>优秀</w:t>
      </w:r>
      <w:r>
        <w:rPr>
          <w:rFonts w:hint="eastAsia" w:ascii="仿宋_GB2312" w:hAnsi="宋体" w:eastAsia="仿宋_GB2312"/>
          <w:sz w:val="32"/>
          <w:szCs w:val="32"/>
        </w:rPr>
        <w:t>教师代表及学生代表组成。</w:t>
      </w:r>
    </w:p>
    <w:p>
      <w:pPr>
        <w:spacing w:after="156" w:afterLines="50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3.决赛内容及要求</w:t>
      </w:r>
    </w:p>
    <w:p>
      <w:pPr>
        <w:spacing w:after="156" w:afterLines="50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进入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</w:rPr>
        <w:t>机抽取该门课一个学时的课件进行</w:t>
      </w:r>
      <w:r>
        <w:rPr>
          <w:rFonts w:ascii="仿宋_GB2312" w:hAnsi="宋体" w:eastAsia="仿宋_GB2312"/>
          <w:sz w:val="32"/>
          <w:szCs w:val="32"/>
        </w:rPr>
        <w:t>讲授</w:t>
      </w:r>
      <w:r>
        <w:rPr>
          <w:rFonts w:hint="eastAsia" w:ascii="仿宋_GB2312" w:hAnsi="宋体" w:eastAsia="仿宋_GB2312"/>
          <w:sz w:val="32"/>
          <w:szCs w:val="32"/>
        </w:rPr>
        <w:t>，讲授时间为40分钟。</w:t>
      </w:r>
    </w:p>
    <w:p>
      <w:pPr>
        <w:spacing w:after="156" w:afterLines="50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4</w:t>
      </w:r>
      <w:r>
        <w:rPr>
          <w:rFonts w:ascii="仿宋_GB2312" w:hAnsi="宋体" w:eastAsia="仿宋_GB2312"/>
          <w:sz w:val="32"/>
          <w:szCs w:val="32"/>
        </w:rPr>
        <w:t>.决赛成绩</w:t>
      </w:r>
    </w:p>
    <w:p>
      <w:pPr>
        <w:spacing w:after="156" w:afterLines="50"/>
        <w:ind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教师评委打分占50%，学生评委打分占50%。分数相同时，现场讲授成绩高者优先。</w:t>
      </w:r>
    </w:p>
    <w:p>
      <w:pPr>
        <w:spacing w:after="156" w:afterLines="50"/>
        <w:ind w:firstLine="64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5</w:t>
      </w:r>
      <w:r>
        <w:rPr>
          <w:rFonts w:ascii="仿宋_GB2312" w:hAnsi="宋体" w:eastAsia="仿宋_GB2312"/>
          <w:sz w:val="32"/>
          <w:szCs w:val="32"/>
        </w:rPr>
        <w:t>.</w:t>
      </w:r>
      <w:r>
        <w:rPr>
          <w:rFonts w:hint="eastAsia" w:ascii="仿宋_GB2312" w:hAnsi="宋体" w:eastAsia="仿宋_GB2312"/>
          <w:sz w:val="32"/>
          <w:szCs w:val="32"/>
        </w:rPr>
        <w:t>决赛结果</w:t>
      </w:r>
    </w:p>
    <w:p>
      <w:pPr>
        <w:spacing w:after="156" w:afterLines="50"/>
        <w:ind w:firstLine="64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决赛最终产生一等奖5名，二等奖10名，三等奖3名，“课程思政”单项奖2名。</w:t>
      </w:r>
    </w:p>
    <w:p>
      <w:pPr>
        <w:spacing w:after="156" w:afterLines="50"/>
        <w:ind w:firstLine="643" w:firstLineChars="200"/>
        <w:rPr>
          <w:rFonts w:ascii="仿宋_GB2312" w:eastAsia="仿宋_GB2312"/>
          <w:b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color w:val="000000"/>
          <w:sz w:val="32"/>
          <w:szCs w:val="32"/>
        </w:rPr>
        <w:t>四、注意事项</w:t>
      </w:r>
    </w:p>
    <w:p>
      <w:pPr>
        <w:spacing w:after="156" w:afterLines="50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1.组织单位要认真负责，严格按照赛事要求，做好比赛的组织和服务工作。</w:t>
      </w:r>
    </w:p>
    <w:p>
      <w:pPr>
        <w:spacing w:after="156" w:afterLines="50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2.评委要公平公正进行评判，真正把教学档案规范、现代教育技术与课堂内容深度融合、德育育人贯穿教育教学全过程，且教学能力高，教学效果好的老师评选出来，起到以赛促教的作用。</w:t>
      </w:r>
    </w:p>
    <w:p>
      <w:pPr>
        <w:spacing w:after="156" w:afterLines="50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3.参赛教师应在各阶段比赛前一周，将教学档案打包发到组织者邮箱，便于工作有序高效进行。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4</w: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308DE"/>
    <w:multiLevelType w:val="multilevel"/>
    <w:tmpl w:val="269308DE"/>
    <w:lvl w:ilvl="0" w:tentative="0">
      <w:start w:val="1"/>
      <w:numFmt w:val="decimalEnclosedCircle"/>
      <w:lvlText w:val="%1"/>
      <w:lvlJc w:val="left"/>
      <w:pPr>
        <w:ind w:left="1347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767" w:hanging="420"/>
      </w:pPr>
    </w:lvl>
    <w:lvl w:ilvl="2" w:tentative="0">
      <w:start w:val="1"/>
      <w:numFmt w:val="lowerRoman"/>
      <w:lvlText w:val="%3."/>
      <w:lvlJc w:val="right"/>
      <w:pPr>
        <w:ind w:left="2187" w:hanging="420"/>
      </w:pPr>
    </w:lvl>
    <w:lvl w:ilvl="3" w:tentative="0">
      <w:start w:val="1"/>
      <w:numFmt w:val="decimal"/>
      <w:lvlText w:val="%4."/>
      <w:lvlJc w:val="left"/>
      <w:pPr>
        <w:ind w:left="2607" w:hanging="420"/>
      </w:pPr>
    </w:lvl>
    <w:lvl w:ilvl="4" w:tentative="0">
      <w:start w:val="1"/>
      <w:numFmt w:val="lowerLetter"/>
      <w:lvlText w:val="%5)"/>
      <w:lvlJc w:val="left"/>
      <w:pPr>
        <w:ind w:left="3027" w:hanging="420"/>
      </w:pPr>
    </w:lvl>
    <w:lvl w:ilvl="5" w:tentative="0">
      <w:start w:val="1"/>
      <w:numFmt w:val="lowerRoman"/>
      <w:lvlText w:val="%6."/>
      <w:lvlJc w:val="right"/>
      <w:pPr>
        <w:ind w:left="3447" w:hanging="420"/>
      </w:pPr>
    </w:lvl>
    <w:lvl w:ilvl="6" w:tentative="0">
      <w:start w:val="1"/>
      <w:numFmt w:val="decimal"/>
      <w:lvlText w:val="%7."/>
      <w:lvlJc w:val="left"/>
      <w:pPr>
        <w:ind w:left="3867" w:hanging="420"/>
      </w:pPr>
    </w:lvl>
    <w:lvl w:ilvl="7" w:tentative="0">
      <w:start w:val="1"/>
      <w:numFmt w:val="lowerLetter"/>
      <w:lvlText w:val="%8)"/>
      <w:lvlJc w:val="left"/>
      <w:pPr>
        <w:ind w:left="4287" w:hanging="420"/>
      </w:pPr>
    </w:lvl>
    <w:lvl w:ilvl="8" w:tentative="0">
      <w:start w:val="1"/>
      <w:numFmt w:val="lowerRoman"/>
      <w:lvlText w:val="%9."/>
      <w:lvlJc w:val="right"/>
      <w:pPr>
        <w:ind w:left="4707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36C"/>
    <w:rsid w:val="00010068"/>
    <w:rsid w:val="00017116"/>
    <w:rsid w:val="00057711"/>
    <w:rsid w:val="000A41A5"/>
    <w:rsid w:val="000F72AA"/>
    <w:rsid w:val="00171C88"/>
    <w:rsid w:val="00193E10"/>
    <w:rsid w:val="001D2CFB"/>
    <w:rsid w:val="002453A1"/>
    <w:rsid w:val="002A497F"/>
    <w:rsid w:val="00326A27"/>
    <w:rsid w:val="003444DB"/>
    <w:rsid w:val="003A12BF"/>
    <w:rsid w:val="003E7CB2"/>
    <w:rsid w:val="0042036C"/>
    <w:rsid w:val="00421633"/>
    <w:rsid w:val="004363C7"/>
    <w:rsid w:val="004C76F1"/>
    <w:rsid w:val="004D0BB4"/>
    <w:rsid w:val="004D190A"/>
    <w:rsid w:val="004D60BB"/>
    <w:rsid w:val="004F1CC1"/>
    <w:rsid w:val="0056670E"/>
    <w:rsid w:val="00583B00"/>
    <w:rsid w:val="00641DC2"/>
    <w:rsid w:val="00642CA0"/>
    <w:rsid w:val="006B0FD0"/>
    <w:rsid w:val="006C7650"/>
    <w:rsid w:val="006F1542"/>
    <w:rsid w:val="007B0A1D"/>
    <w:rsid w:val="00810559"/>
    <w:rsid w:val="00827A01"/>
    <w:rsid w:val="0088135B"/>
    <w:rsid w:val="008E201E"/>
    <w:rsid w:val="00916F67"/>
    <w:rsid w:val="00916FA5"/>
    <w:rsid w:val="00930429"/>
    <w:rsid w:val="009929AE"/>
    <w:rsid w:val="009C1207"/>
    <w:rsid w:val="00A20A5F"/>
    <w:rsid w:val="00A26210"/>
    <w:rsid w:val="00A33FAC"/>
    <w:rsid w:val="00A35F28"/>
    <w:rsid w:val="00AB1A59"/>
    <w:rsid w:val="00AC5629"/>
    <w:rsid w:val="00AE3EAD"/>
    <w:rsid w:val="00B119BC"/>
    <w:rsid w:val="00B1605E"/>
    <w:rsid w:val="00B4786B"/>
    <w:rsid w:val="00B74D08"/>
    <w:rsid w:val="00B95CF3"/>
    <w:rsid w:val="00B95E4F"/>
    <w:rsid w:val="00BD0395"/>
    <w:rsid w:val="00C2025B"/>
    <w:rsid w:val="00C37D27"/>
    <w:rsid w:val="00D2445F"/>
    <w:rsid w:val="00D462E4"/>
    <w:rsid w:val="00D61399"/>
    <w:rsid w:val="00D946AF"/>
    <w:rsid w:val="00E43E3B"/>
    <w:rsid w:val="00F061EA"/>
    <w:rsid w:val="00F22AE3"/>
    <w:rsid w:val="00F40472"/>
    <w:rsid w:val="00F60617"/>
    <w:rsid w:val="00FC76FB"/>
    <w:rsid w:val="00FD6965"/>
    <w:rsid w:val="496471F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rFonts w:ascii="Calibri" w:hAnsi="Calibri" w:eastAsia="宋体" w:cs="Times New Roman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206</Words>
  <Characters>1180</Characters>
  <Lines>9</Lines>
  <Paragraphs>2</Paragraphs>
  <TotalTime>1034</TotalTime>
  <ScaleCrop>false</ScaleCrop>
  <LinksUpToDate>false</LinksUpToDate>
  <CharactersWithSpaces>1384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2016-05-27T07:54:00Z</dcterms:created>
  <dc:creator>王磊</dc:creator>
  <cp:lastModifiedBy>梅莉</cp:lastModifiedBy>
  <dcterms:modified xsi:type="dcterms:W3CDTF">2018-08-02T09:27:38Z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